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38B" w:rsidRDefault="006E638B"/>
    <w:p w:rsidR="00085B49" w:rsidRDefault="00085B49"/>
    <w:p w:rsidR="00085B49" w:rsidRPr="001F2F18" w:rsidRDefault="00085B49">
      <w:pPr>
        <w:rPr>
          <w:b/>
          <w:sz w:val="32"/>
          <w:szCs w:val="32"/>
        </w:rPr>
      </w:pPr>
      <w:r w:rsidRPr="001F2F18">
        <w:rPr>
          <w:b/>
          <w:sz w:val="32"/>
          <w:szCs w:val="32"/>
        </w:rPr>
        <w:t>SAŽETAK PREDAVANJA 05.12.2023. U 17:30</w:t>
      </w:r>
    </w:p>
    <w:p w:rsidR="00085B49" w:rsidRDefault="00085B49"/>
    <w:p w:rsidR="00085B49" w:rsidRPr="001F2F18" w:rsidRDefault="00085B49">
      <w:pPr>
        <w:rPr>
          <w:b/>
        </w:rPr>
      </w:pPr>
      <w:r w:rsidRPr="001F2F18">
        <w:rPr>
          <w:b/>
        </w:rPr>
        <w:t>NASLOV: OCJENA RADNE SPOSOBNOSTI I VIDNE FUNKCIJE</w:t>
      </w:r>
    </w:p>
    <w:p w:rsidR="0050428F" w:rsidRPr="001F2F18" w:rsidRDefault="00085B49">
      <w:pPr>
        <w:rPr>
          <w:b/>
        </w:rPr>
      </w:pPr>
      <w:r w:rsidRPr="001F2F18">
        <w:rPr>
          <w:b/>
        </w:rPr>
        <w:t xml:space="preserve">UVOD: </w:t>
      </w:r>
    </w:p>
    <w:p w:rsidR="00085B49" w:rsidRDefault="00085B49">
      <w:r>
        <w:t>Slanje radnika na procjenu radne sposobnosti podraz</w:t>
      </w:r>
      <w:r w:rsidR="0050428F">
        <w:t>umijeva procjenu zdravstvene sp</w:t>
      </w:r>
      <w:r>
        <w:t>os</w:t>
      </w:r>
      <w:r w:rsidR="0050428F">
        <w:t>o</w:t>
      </w:r>
      <w:r>
        <w:t xml:space="preserve">bnosti određene osobe za rad. </w:t>
      </w:r>
    </w:p>
    <w:p w:rsidR="00085B49" w:rsidRDefault="00085B49">
      <w:r>
        <w:t>Procjena zdravstvenog stanja određu</w:t>
      </w:r>
      <w:r w:rsidR="0050428F">
        <w:t>je se prema zahtjev</w:t>
      </w:r>
      <w:r>
        <w:t xml:space="preserve">ima poslova koje radnik obavlja, radnoj okolini i uvjetima rada. </w:t>
      </w:r>
    </w:p>
    <w:p w:rsidR="00085B49" w:rsidRDefault="00085B49">
      <w:r>
        <w:t>Konačnu ocjenu zdravstvene spo</w:t>
      </w:r>
      <w:r w:rsidR="0050428F">
        <w:t>so</w:t>
      </w:r>
      <w:r>
        <w:t>bnosti donosi liječnik spec. medicine rada/ medicine rada i sporta</w:t>
      </w:r>
    </w:p>
    <w:p w:rsidR="00085B49" w:rsidRDefault="00085B49">
      <w:r>
        <w:t>Vidne funkcije bitne su kod svih poslova koji spadaju u kategoriju posebnih uvjeta rada, a pregled s</w:t>
      </w:r>
      <w:r w:rsidR="0050428F">
        <w:t>e provodi po Pravilniku o radnim</w:t>
      </w:r>
      <w:r>
        <w:t xml:space="preserve"> mjestima sa po</w:t>
      </w:r>
      <w:r w:rsidR="0050428F">
        <w:t>s</w:t>
      </w:r>
      <w:r>
        <w:t xml:space="preserve">ebnim uvjetima rada. </w:t>
      </w:r>
    </w:p>
    <w:p w:rsidR="00085B49" w:rsidRPr="001F2F18" w:rsidRDefault="00085B49">
      <w:pPr>
        <w:rPr>
          <w:b/>
        </w:rPr>
      </w:pPr>
      <w:r w:rsidRPr="001F2F18">
        <w:rPr>
          <w:b/>
        </w:rPr>
        <w:t xml:space="preserve">MATERIJAL I METODE: </w:t>
      </w:r>
    </w:p>
    <w:p w:rsidR="00085B49" w:rsidRDefault="00085B49" w:rsidP="00085B49">
      <w:pPr>
        <w:pStyle w:val="ListParagraph"/>
        <w:numPr>
          <w:ilvl w:val="0"/>
          <w:numId w:val="1"/>
        </w:numPr>
      </w:pPr>
      <w:r>
        <w:t>Pravilnik o radnim mjestima sa posebnim uvjetima rada</w:t>
      </w:r>
    </w:p>
    <w:p w:rsidR="00085B49" w:rsidRDefault="00085B49" w:rsidP="00085B49">
      <w:pPr>
        <w:pStyle w:val="ListParagraph"/>
        <w:numPr>
          <w:ilvl w:val="0"/>
          <w:numId w:val="1"/>
        </w:numPr>
      </w:pPr>
      <w:r>
        <w:t>Prethodni, periodički, izvanredni i izlazni pregledi radnika</w:t>
      </w:r>
    </w:p>
    <w:p w:rsidR="00085B49" w:rsidRDefault="0050428F" w:rsidP="00085B49">
      <w:pPr>
        <w:pStyle w:val="ListParagraph"/>
        <w:numPr>
          <w:ilvl w:val="0"/>
          <w:numId w:val="1"/>
        </w:numPr>
      </w:pPr>
      <w:r>
        <w:t>Ob</w:t>
      </w:r>
      <w:r w:rsidR="00085B49">
        <w:t>v</w:t>
      </w:r>
      <w:r>
        <w:t>e</w:t>
      </w:r>
      <w:r w:rsidR="00085B49">
        <w:t>zni pregledi psihologa svake četiri godine</w:t>
      </w:r>
    </w:p>
    <w:p w:rsidR="0050428F" w:rsidRDefault="0050428F" w:rsidP="00085B49">
      <w:pPr>
        <w:pStyle w:val="ListParagraph"/>
        <w:numPr>
          <w:ilvl w:val="0"/>
          <w:numId w:val="1"/>
        </w:numPr>
      </w:pPr>
      <w:r>
        <w:t>Laboratorijske usluge</w:t>
      </w:r>
    </w:p>
    <w:p w:rsidR="0050428F" w:rsidRDefault="0050428F" w:rsidP="00085B49">
      <w:pPr>
        <w:pStyle w:val="ListParagraph"/>
        <w:numPr>
          <w:ilvl w:val="0"/>
          <w:numId w:val="1"/>
        </w:numPr>
      </w:pPr>
      <w:r>
        <w:t>Radiološke usluge</w:t>
      </w:r>
    </w:p>
    <w:p w:rsidR="00085B49" w:rsidRDefault="0050428F" w:rsidP="00085B49">
      <w:pPr>
        <w:pStyle w:val="ListParagraph"/>
        <w:numPr>
          <w:ilvl w:val="0"/>
          <w:numId w:val="1"/>
        </w:numPr>
      </w:pPr>
      <w:r>
        <w:t xml:space="preserve">Konzilijarni </w:t>
      </w:r>
      <w:r w:rsidR="00085B49">
        <w:t>pregledi specijalista: oftalmologija, psihijatrija, otorinolaringologija, ostalo</w:t>
      </w:r>
    </w:p>
    <w:p w:rsidR="0050428F" w:rsidRPr="001F2F18" w:rsidRDefault="0050428F" w:rsidP="0050428F">
      <w:pPr>
        <w:rPr>
          <w:b/>
        </w:rPr>
      </w:pPr>
      <w:r w:rsidRPr="001F2F18">
        <w:rPr>
          <w:b/>
        </w:rPr>
        <w:t xml:space="preserve">REZULTATI: </w:t>
      </w:r>
    </w:p>
    <w:p w:rsidR="0050428F" w:rsidRDefault="0050428F" w:rsidP="0050428F">
      <w:r>
        <w:t>Donošenje ocjene radne sposobnosti u suradnji s liječnicima spec. oftalmologije važna je zbog daljeg nastavka rada i preostale radne sposobnosti,ocjenjivanja invalidnosti i stupnja invaliditeta, mogućnost prekvalifikacije i dokvalifikacije te nastanka trajne radne nesposobnosti.</w:t>
      </w:r>
    </w:p>
    <w:p w:rsidR="0050428F" w:rsidRDefault="0050428F" w:rsidP="0050428F"/>
    <w:p w:rsidR="0050428F" w:rsidRPr="001F2F18" w:rsidRDefault="0050428F" w:rsidP="0050428F">
      <w:pPr>
        <w:rPr>
          <w:b/>
        </w:rPr>
      </w:pPr>
      <w:r w:rsidRPr="001F2F18">
        <w:rPr>
          <w:b/>
        </w:rPr>
        <w:t xml:space="preserve">ZAKLJUČAK: </w:t>
      </w:r>
    </w:p>
    <w:p w:rsidR="0050428F" w:rsidRDefault="0050428F" w:rsidP="0050428F">
      <w:r>
        <w:t xml:space="preserve">Ocjena radne sposobnosti i </w:t>
      </w:r>
      <w:r w:rsidR="003B190A">
        <w:t>ispitivanje vidnih</w:t>
      </w:r>
      <w:r>
        <w:t xml:space="preserve"> funkcije temeljem Pravi</w:t>
      </w:r>
      <w:r w:rsidR="003B190A">
        <w:t>l</w:t>
      </w:r>
      <w:r>
        <w:t>nika o radnim mjestima s pos</w:t>
      </w:r>
      <w:r w:rsidR="003B190A">
        <w:t>eb</w:t>
      </w:r>
      <w:r>
        <w:t>nim uvjetima rada izrazito je bitno zbog daljeg nastavka rada radnika na radnim mjestima za koje se ispituje zdravstvena sposobno</w:t>
      </w:r>
      <w:r w:rsidR="0083068B">
        <w:t xml:space="preserve">st te je sastavni </w:t>
      </w:r>
      <w:bookmarkStart w:id="0" w:name="_GoBack"/>
      <w:bookmarkEnd w:id="0"/>
      <w:r w:rsidR="003B190A">
        <w:t xml:space="preserve"> dio primarne </w:t>
      </w:r>
      <w:r>
        <w:t>istod</w:t>
      </w:r>
      <w:r w:rsidR="003B190A">
        <w:t>o</w:t>
      </w:r>
      <w:r>
        <w:t xml:space="preserve">bno i preventivne zdravstvene zaštite te ukazivanje na problematiku i po potrebi nastavak daljeg liječenja. </w:t>
      </w:r>
    </w:p>
    <w:p w:rsidR="0050428F" w:rsidRDefault="0050428F" w:rsidP="0050428F"/>
    <w:sectPr w:rsidR="00504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354A8"/>
    <w:multiLevelType w:val="hybridMultilevel"/>
    <w:tmpl w:val="B9C2D3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B49"/>
    <w:rsid w:val="00085B49"/>
    <w:rsid w:val="001F2F18"/>
    <w:rsid w:val="003B190A"/>
    <w:rsid w:val="0050428F"/>
    <w:rsid w:val="006E638B"/>
    <w:rsid w:val="0083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2022-11-05T13:18:00Z</dcterms:created>
  <dcterms:modified xsi:type="dcterms:W3CDTF">2022-11-05T13:48:00Z</dcterms:modified>
</cp:coreProperties>
</file>